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A177D" w14:textId="57D5A3B7" w:rsidR="00D5588F" w:rsidRPr="00C34CD3" w:rsidRDefault="007746C2" w:rsidP="003C0E84">
      <w:pPr>
        <w:jc w:val="left"/>
        <w:rPr>
          <w:b/>
          <w:kern w:val="0"/>
          <w:sz w:val="32"/>
          <w:szCs w:val="28"/>
        </w:rPr>
      </w:pPr>
      <w:r>
        <w:rPr>
          <w:rFonts w:hint="eastAsia"/>
          <w:b/>
          <w:kern w:val="0"/>
          <w:sz w:val="32"/>
          <w:szCs w:val="28"/>
        </w:rPr>
        <w:t>张大兵</w:t>
      </w:r>
      <w:r w:rsidR="00FD6BE7" w:rsidRPr="00C34CD3">
        <w:rPr>
          <w:rFonts w:hint="eastAsia"/>
          <w:b/>
          <w:kern w:val="0"/>
          <w:sz w:val="32"/>
          <w:szCs w:val="28"/>
        </w:rPr>
        <w:t xml:space="preserve"> </w:t>
      </w:r>
      <w:r w:rsidR="00D5588F" w:rsidRPr="00C34CD3">
        <w:rPr>
          <w:rFonts w:hint="eastAsia"/>
          <w:b/>
          <w:kern w:val="0"/>
          <w:sz w:val="32"/>
          <w:szCs w:val="28"/>
        </w:rPr>
        <w:t>简历</w:t>
      </w:r>
    </w:p>
    <w:p w14:paraId="1643DC19" w14:textId="26F03236" w:rsidR="00874BD5" w:rsidRPr="00C34CD3" w:rsidRDefault="007746C2" w:rsidP="00D5588F">
      <w:pPr>
        <w:jc w:val="center"/>
        <w:rPr>
          <w:b/>
          <w:kern w:val="0"/>
        </w:rPr>
      </w:pPr>
      <w:r>
        <w:rPr>
          <w:b/>
          <w:kern w:val="0"/>
        </w:rPr>
        <w:drawing>
          <wp:inline distT="0" distB="0" distL="0" distR="0" wp14:anchorId="67C31A1B" wp14:editId="5CCA6A77">
            <wp:extent cx="1137740" cy="1303638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933" cy="131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F5BB6" w14:textId="77777777" w:rsidR="00874BD5" w:rsidRPr="00C34CD3" w:rsidRDefault="00874BD5" w:rsidP="00D5588F">
      <w:pPr>
        <w:jc w:val="center"/>
        <w:rPr>
          <w:b/>
          <w:kern w:val="0"/>
          <w:szCs w:val="21"/>
        </w:rPr>
      </w:pPr>
    </w:p>
    <w:p w14:paraId="194E2A8A" w14:textId="77777777" w:rsidR="0007058F" w:rsidRPr="00C34CD3" w:rsidRDefault="00246EC5" w:rsidP="00AE270E">
      <w:pPr>
        <w:spacing w:line="360" w:lineRule="auto"/>
        <w:rPr>
          <w:rStyle w:val="ad"/>
          <w:kern w:val="0"/>
          <w:sz w:val="28"/>
        </w:rPr>
      </w:pPr>
      <w:r w:rsidRPr="00C34CD3">
        <w:rPr>
          <w:rStyle w:val="ad"/>
          <w:rFonts w:hint="eastAsia"/>
          <w:kern w:val="0"/>
          <w:sz w:val="28"/>
        </w:rPr>
        <w:t>个人</w:t>
      </w:r>
      <w:r w:rsidR="0007058F" w:rsidRPr="00C34CD3">
        <w:rPr>
          <w:rStyle w:val="ad"/>
          <w:rFonts w:hint="eastAsia"/>
          <w:kern w:val="0"/>
          <w:sz w:val="28"/>
        </w:rPr>
        <w:t>简介：</w:t>
      </w:r>
    </w:p>
    <w:p w14:paraId="66C2A64E" w14:textId="2AA4A505" w:rsidR="003B06E0" w:rsidRPr="00B45A82" w:rsidRDefault="007746C2" w:rsidP="008E3892">
      <w:pPr>
        <w:spacing w:line="360" w:lineRule="auto"/>
        <w:rPr>
          <w:rFonts w:ascii="宋体" w:hAnsi="宋体"/>
          <w:bCs/>
          <w:kern w:val="0"/>
          <w:sz w:val="24"/>
        </w:rPr>
      </w:pPr>
      <w:r>
        <w:rPr>
          <w:rStyle w:val="ad"/>
          <w:rFonts w:hint="eastAsia"/>
          <w:b w:val="0"/>
          <w:kern w:val="0"/>
          <w:sz w:val="24"/>
        </w:rPr>
        <w:t>张大兵</w:t>
      </w:r>
      <w:r w:rsidR="00AE270E" w:rsidRPr="00C34CD3">
        <w:rPr>
          <w:rStyle w:val="ad"/>
          <w:rFonts w:hint="eastAsia"/>
          <w:b w:val="0"/>
          <w:kern w:val="0"/>
          <w:sz w:val="24"/>
        </w:rPr>
        <w:t>，</w:t>
      </w:r>
      <w:r w:rsidR="00B45A82" w:rsidRPr="00B45A82">
        <w:rPr>
          <w:rFonts w:ascii="宋体" w:hAnsi="宋体"/>
          <w:sz w:val="22"/>
          <w:szCs w:val="28"/>
        </w:rPr>
        <w:t>上海交通大学讲习教授，发育生物学学科负责人，澳大利亚阿德莱德大学荣誉理学博士（2014年）、国家杰出青年基金获得者（2007年）、教育部长江学者奖励计划特聘教授（2009年）、上海市优秀学科带头人（2007年）和国家百千万人才工程入选者（2009年）等；</w:t>
      </w:r>
      <w:r w:rsidR="00B45A82" w:rsidRPr="00B45A82">
        <w:rPr>
          <w:rFonts w:ascii="宋体" w:hAnsi="宋体" w:hint="eastAsia"/>
          <w:sz w:val="22"/>
          <w:szCs w:val="28"/>
        </w:rPr>
        <w:t>在Nature、Science、Nature</w:t>
      </w:r>
      <w:r w:rsidR="00B45A82" w:rsidRPr="00B45A82">
        <w:rPr>
          <w:rFonts w:ascii="宋体" w:hAnsi="宋体"/>
          <w:sz w:val="22"/>
          <w:szCs w:val="28"/>
        </w:rPr>
        <w:t xml:space="preserve"> </w:t>
      </w:r>
      <w:r w:rsidR="00B45A82" w:rsidRPr="00B45A82">
        <w:rPr>
          <w:rFonts w:ascii="宋体" w:hAnsi="宋体" w:hint="eastAsia"/>
          <w:sz w:val="22"/>
          <w:szCs w:val="28"/>
        </w:rPr>
        <w:t>Plants、Nature</w:t>
      </w:r>
      <w:r w:rsidR="00B45A82" w:rsidRPr="00B45A82">
        <w:rPr>
          <w:rFonts w:ascii="宋体" w:hAnsi="宋体"/>
          <w:sz w:val="22"/>
          <w:szCs w:val="28"/>
        </w:rPr>
        <w:t xml:space="preserve"> </w:t>
      </w:r>
      <w:r w:rsidR="00B45A82" w:rsidRPr="00B45A82">
        <w:rPr>
          <w:rFonts w:ascii="宋体" w:hAnsi="宋体" w:hint="eastAsia"/>
          <w:sz w:val="22"/>
          <w:szCs w:val="28"/>
        </w:rPr>
        <w:t>Communications等期刊发表论文270多篇，作为第一完成人</w:t>
      </w:r>
      <w:r w:rsidR="00B45A82" w:rsidRPr="00B45A82">
        <w:rPr>
          <w:rFonts w:ascii="宋体" w:hAnsi="宋体"/>
          <w:sz w:val="22"/>
          <w:szCs w:val="28"/>
        </w:rPr>
        <w:t>获上海市自然科学一等奖（2004、2012）、上海市自然科学牡丹奖、</w:t>
      </w:r>
      <w:r w:rsidR="00B45A82" w:rsidRPr="00B45A82">
        <w:rPr>
          <w:rFonts w:ascii="宋体" w:hAnsi="宋体" w:hint="eastAsia"/>
          <w:sz w:val="22"/>
          <w:szCs w:val="28"/>
        </w:rPr>
        <w:t>教育部自然科学一等奖（2017）</w:t>
      </w:r>
      <w:r w:rsidR="00B45A82" w:rsidRPr="00B45A82">
        <w:rPr>
          <w:rFonts w:ascii="宋体" w:hAnsi="宋体"/>
          <w:sz w:val="22"/>
          <w:szCs w:val="28"/>
        </w:rPr>
        <w:t>等</w:t>
      </w:r>
      <w:r w:rsidR="00B45A82" w:rsidRPr="00B45A82">
        <w:rPr>
          <w:rFonts w:ascii="宋体" w:hAnsi="宋体" w:hint="eastAsia"/>
          <w:sz w:val="22"/>
          <w:szCs w:val="28"/>
        </w:rPr>
        <w:t>；</w:t>
      </w:r>
      <w:r w:rsidR="00B45A82" w:rsidRPr="00B45A82">
        <w:rPr>
          <w:rFonts w:ascii="宋体" w:hAnsi="宋体"/>
          <w:b/>
          <w:bCs/>
          <w:sz w:val="22"/>
          <w:szCs w:val="28"/>
        </w:rPr>
        <w:t>入选</w:t>
      </w:r>
      <w:r w:rsidR="00B45A82" w:rsidRPr="00B45A82">
        <w:rPr>
          <w:rFonts w:ascii="宋体" w:hAnsi="宋体" w:hint="eastAsia"/>
          <w:b/>
          <w:bCs/>
          <w:sz w:val="22"/>
          <w:szCs w:val="28"/>
        </w:rPr>
        <w:t>全球ESI</w:t>
      </w:r>
      <w:r w:rsidR="00B45A82" w:rsidRPr="00B45A82">
        <w:rPr>
          <w:rFonts w:ascii="宋体" w:hAnsi="宋体"/>
          <w:b/>
          <w:bCs/>
          <w:sz w:val="22"/>
          <w:szCs w:val="28"/>
        </w:rPr>
        <w:t>植物学与动物学领域高被引科学家</w:t>
      </w:r>
      <w:r w:rsidR="00B45A82" w:rsidRPr="00B45A82">
        <w:rPr>
          <w:rFonts w:ascii="宋体" w:hAnsi="宋体" w:hint="eastAsia"/>
          <w:b/>
          <w:bCs/>
          <w:sz w:val="22"/>
          <w:szCs w:val="28"/>
        </w:rPr>
        <w:t>（</w:t>
      </w:r>
      <w:r w:rsidR="00B45A82" w:rsidRPr="00B45A82">
        <w:rPr>
          <w:rFonts w:ascii="宋体" w:hAnsi="宋体"/>
          <w:b/>
          <w:bCs/>
          <w:sz w:val="22"/>
          <w:szCs w:val="28"/>
        </w:rPr>
        <w:t>2016</w:t>
      </w:r>
      <w:r w:rsidR="00B45A82" w:rsidRPr="00B45A82">
        <w:rPr>
          <w:rFonts w:ascii="宋体" w:hAnsi="宋体" w:hint="eastAsia"/>
          <w:b/>
          <w:bCs/>
          <w:sz w:val="22"/>
          <w:szCs w:val="28"/>
        </w:rPr>
        <w:t>， 2017， 2019、2</w:t>
      </w:r>
      <w:r w:rsidR="00B45A82" w:rsidRPr="00B45A82">
        <w:rPr>
          <w:rFonts w:ascii="宋体" w:hAnsi="宋体"/>
          <w:b/>
          <w:bCs/>
          <w:sz w:val="22"/>
          <w:szCs w:val="28"/>
        </w:rPr>
        <w:t>020</w:t>
      </w:r>
      <w:r w:rsidR="00B45A82" w:rsidRPr="00B45A82">
        <w:rPr>
          <w:rFonts w:ascii="宋体" w:hAnsi="宋体" w:hint="eastAsia"/>
          <w:b/>
          <w:bCs/>
          <w:sz w:val="22"/>
          <w:szCs w:val="28"/>
        </w:rPr>
        <w:t>）、</w:t>
      </w:r>
      <w:r w:rsidR="00B45A82" w:rsidRPr="00B45A82">
        <w:rPr>
          <w:rFonts w:ascii="宋体" w:hAnsi="宋体"/>
          <w:b/>
          <w:bCs/>
          <w:sz w:val="22"/>
          <w:szCs w:val="28"/>
        </w:rPr>
        <w:t>爱思唯尔（Elsevier）公布的中国高被引科学家（</w:t>
      </w:r>
      <w:r w:rsidR="00B45A82" w:rsidRPr="00B45A82">
        <w:rPr>
          <w:rFonts w:ascii="宋体" w:hAnsi="宋体" w:hint="eastAsia"/>
          <w:b/>
          <w:bCs/>
          <w:sz w:val="22"/>
          <w:szCs w:val="28"/>
        </w:rPr>
        <w:t>2016-20</w:t>
      </w:r>
      <w:r w:rsidR="00B45A82" w:rsidRPr="00B45A82">
        <w:rPr>
          <w:rFonts w:ascii="宋体" w:hAnsi="宋体"/>
          <w:b/>
          <w:bCs/>
          <w:sz w:val="22"/>
          <w:szCs w:val="28"/>
        </w:rPr>
        <w:t>20）</w:t>
      </w:r>
      <w:r w:rsidR="00B45A82" w:rsidRPr="00B45A82">
        <w:rPr>
          <w:rFonts w:ascii="宋体" w:hAnsi="宋体" w:hint="eastAsia"/>
          <w:sz w:val="22"/>
          <w:szCs w:val="28"/>
        </w:rPr>
        <w:t>；任</w:t>
      </w:r>
      <w:r w:rsidR="00B45A82" w:rsidRPr="00B45A82">
        <w:rPr>
          <w:rFonts w:ascii="宋体" w:hAnsi="宋体"/>
          <w:sz w:val="22"/>
          <w:szCs w:val="28"/>
        </w:rPr>
        <w:t>《</w:t>
      </w:r>
      <w:r w:rsidR="00B45A82" w:rsidRPr="00B45A82">
        <w:rPr>
          <w:rFonts w:ascii="宋体" w:hAnsi="宋体" w:hint="eastAsia"/>
          <w:sz w:val="22"/>
          <w:szCs w:val="28"/>
        </w:rPr>
        <w:t>The</w:t>
      </w:r>
      <w:r w:rsidR="00B45A82" w:rsidRPr="00B45A82">
        <w:rPr>
          <w:rFonts w:ascii="宋体" w:hAnsi="宋体"/>
          <w:sz w:val="22"/>
          <w:szCs w:val="28"/>
        </w:rPr>
        <w:t xml:space="preserve">  </w:t>
      </w:r>
      <w:r w:rsidR="00B45A82" w:rsidRPr="00B45A82">
        <w:rPr>
          <w:rFonts w:ascii="宋体" w:hAnsi="宋体" w:hint="eastAsia"/>
          <w:sz w:val="22"/>
          <w:szCs w:val="28"/>
        </w:rPr>
        <w:t>Plant</w:t>
      </w:r>
      <w:r w:rsidR="00B45A82" w:rsidRPr="00B45A82">
        <w:rPr>
          <w:rFonts w:ascii="宋体" w:hAnsi="宋体"/>
          <w:sz w:val="22"/>
          <w:szCs w:val="28"/>
        </w:rPr>
        <w:t xml:space="preserve"> </w:t>
      </w:r>
      <w:r w:rsidR="00B45A82" w:rsidRPr="00B45A82">
        <w:rPr>
          <w:rFonts w:ascii="宋体" w:hAnsi="宋体" w:hint="eastAsia"/>
          <w:sz w:val="22"/>
          <w:szCs w:val="28"/>
        </w:rPr>
        <w:t>Cell</w:t>
      </w:r>
      <w:r w:rsidR="00B45A82" w:rsidRPr="00B45A82">
        <w:rPr>
          <w:rFonts w:ascii="宋体" w:hAnsi="宋体"/>
          <w:sz w:val="22"/>
          <w:szCs w:val="28"/>
        </w:rPr>
        <w:t>》</w:t>
      </w:r>
      <w:r w:rsidR="00B45A82" w:rsidRPr="00B45A82">
        <w:rPr>
          <w:rFonts w:ascii="宋体" w:hAnsi="宋体" w:hint="eastAsia"/>
          <w:sz w:val="22"/>
          <w:szCs w:val="28"/>
        </w:rPr>
        <w:t>（2020-）、</w:t>
      </w:r>
      <w:r w:rsidR="00B45A82" w:rsidRPr="00B45A82">
        <w:rPr>
          <w:rFonts w:ascii="宋体" w:hAnsi="宋体"/>
          <w:sz w:val="22"/>
          <w:szCs w:val="28"/>
        </w:rPr>
        <w:t>《Journal of Experimental Botany》（2014</w:t>
      </w:r>
      <w:r w:rsidR="00B45A82" w:rsidRPr="00B45A82">
        <w:rPr>
          <w:rFonts w:ascii="宋体" w:hAnsi="宋体" w:hint="eastAsia"/>
          <w:sz w:val="22"/>
          <w:szCs w:val="28"/>
        </w:rPr>
        <w:t>-2020</w:t>
      </w:r>
      <w:r w:rsidR="00B45A82" w:rsidRPr="00B45A82">
        <w:rPr>
          <w:rFonts w:ascii="宋体" w:hAnsi="宋体"/>
          <w:sz w:val="22"/>
          <w:szCs w:val="28"/>
        </w:rPr>
        <w:t>）</w:t>
      </w:r>
      <w:r w:rsidR="00B45A82" w:rsidRPr="00B45A82">
        <w:rPr>
          <w:rFonts w:ascii="宋体" w:hAnsi="宋体" w:hint="eastAsia"/>
          <w:sz w:val="22"/>
          <w:szCs w:val="28"/>
        </w:rPr>
        <w:t>、</w:t>
      </w:r>
      <w:r w:rsidR="00B45A82" w:rsidRPr="00B45A82">
        <w:rPr>
          <w:rFonts w:ascii="宋体" w:hAnsi="宋体"/>
          <w:sz w:val="22"/>
          <w:szCs w:val="28"/>
        </w:rPr>
        <w:t>《Science Bulletin》（副主编，2014</w:t>
      </w:r>
      <w:r w:rsidR="00B45A82" w:rsidRPr="00B45A82">
        <w:rPr>
          <w:rFonts w:ascii="宋体" w:hAnsi="宋体" w:hint="eastAsia"/>
          <w:sz w:val="22"/>
          <w:szCs w:val="28"/>
        </w:rPr>
        <w:t>-</w:t>
      </w:r>
      <w:r w:rsidR="00B45A82" w:rsidRPr="00B45A82">
        <w:rPr>
          <w:rFonts w:ascii="宋体" w:hAnsi="宋体"/>
          <w:sz w:val="22"/>
          <w:szCs w:val="28"/>
        </w:rPr>
        <w:t>至今）等期刊的编委。</w:t>
      </w:r>
    </w:p>
    <w:p w14:paraId="5472E4B0" w14:textId="77777777" w:rsidR="00700966" w:rsidRPr="00C34CD3" w:rsidRDefault="00700966" w:rsidP="00AE270E">
      <w:pPr>
        <w:spacing w:line="360" w:lineRule="auto"/>
        <w:rPr>
          <w:kern w:val="0"/>
          <w:sz w:val="24"/>
        </w:rPr>
      </w:pPr>
    </w:p>
    <w:p w14:paraId="56BC126C" w14:textId="77777777" w:rsidR="0007058F" w:rsidRPr="00C34CD3" w:rsidRDefault="0007058F" w:rsidP="0007058F">
      <w:pPr>
        <w:spacing w:line="360" w:lineRule="auto"/>
        <w:rPr>
          <w:b/>
          <w:kern w:val="0"/>
          <w:sz w:val="28"/>
        </w:rPr>
      </w:pPr>
      <w:r w:rsidRPr="00C34CD3">
        <w:rPr>
          <w:rFonts w:hint="eastAsia"/>
          <w:b/>
          <w:kern w:val="0"/>
          <w:sz w:val="28"/>
        </w:rPr>
        <w:t>科研经历：</w:t>
      </w:r>
    </w:p>
    <w:p w14:paraId="081B94F3" w14:textId="796E6DEB" w:rsidR="0007058F" w:rsidRPr="00C34CD3" w:rsidRDefault="007746C2" w:rsidP="00246EC5">
      <w:pPr>
        <w:numPr>
          <w:ilvl w:val="0"/>
          <w:numId w:val="13"/>
        </w:num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1998</w:t>
      </w:r>
      <w:r w:rsidR="00874BD5" w:rsidRPr="00C34CD3">
        <w:rPr>
          <w:rFonts w:hint="eastAsia"/>
          <w:kern w:val="0"/>
          <w:sz w:val="24"/>
        </w:rPr>
        <w:t>年获得</w:t>
      </w:r>
      <w:r>
        <w:rPr>
          <w:rFonts w:hint="eastAsia"/>
          <w:kern w:val="0"/>
          <w:sz w:val="24"/>
        </w:rPr>
        <w:t>中国科学院上海植物生理生态研究所</w:t>
      </w:r>
      <w:r w:rsidR="00EB2D55" w:rsidRPr="00C34CD3">
        <w:rPr>
          <w:rFonts w:hint="eastAsia"/>
          <w:kern w:val="0"/>
          <w:sz w:val="24"/>
        </w:rPr>
        <w:t>植物</w:t>
      </w:r>
      <w:r>
        <w:rPr>
          <w:rFonts w:hint="eastAsia"/>
          <w:kern w:val="0"/>
          <w:sz w:val="24"/>
        </w:rPr>
        <w:t>分子遗传</w:t>
      </w:r>
      <w:r w:rsidR="00EB2D55" w:rsidRPr="00C34CD3">
        <w:rPr>
          <w:rFonts w:hint="eastAsia"/>
          <w:kern w:val="0"/>
          <w:sz w:val="24"/>
        </w:rPr>
        <w:t>博</w:t>
      </w:r>
      <w:r w:rsidR="00874BD5" w:rsidRPr="00C34CD3">
        <w:rPr>
          <w:rFonts w:hint="eastAsia"/>
          <w:kern w:val="0"/>
          <w:sz w:val="24"/>
        </w:rPr>
        <w:t>士学位</w:t>
      </w:r>
      <w:r w:rsidR="0007058F" w:rsidRPr="00C34CD3">
        <w:rPr>
          <w:rFonts w:hint="eastAsia"/>
          <w:kern w:val="0"/>
          <w:sz w:val="24"/>
        </w:rPr>
        <w:t>，从事</w:t>
      </w:r>
      <w:r>
        <w:rPr>
          <w:rFonts w:hint="eastAsia"/>
          <w:kern w:val="0"/>
          <w:sz w:val="24"/>
        </w:rPr>
        <w:t>植物转座子等</w:t>
      </w:r>
      <w:r w:rsidR="0007058F" w:rsidRPr="00C34CD3">
        <w:rPr>
          <w:rFonts w:hint="eastAsia"/>
          <w:kern w:val="0"/>
          <w:sz w:val="24"/>
        </w:rPr>
        <w:t>研究</w:t>
      </w:r>
      <w:r w:rsidR="00874BD5" w:rsidRPr="00C34CD3">
        <w:rPr>
          <w:rFonts w:hint="eastAsia"/>
          <w:kern w:val="0"/>
          <w:sz w:val="24"/>
        </w:rPr>
        <w:t>；</w:t>
      </w:r>
    </w:p>
    <w:p w14:paraId="252DEE58" w14:textId="4A8F255F" w:rsidR="0007058F" w:rsidRPr="00C34CD3" w:rsidRDefault="007746C2" w:rsidP="00246EC5">
      <w:pPr>
        <w:numPr>
          <w:ilvl w:val="0"/>
          <w:numId w:val="13"/>
        </w:num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1998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4</w:t>
      </w:r>
      <w:r w:rsidR="00EB2D55" w:rsidRPr="00C34CD3">
        <w:rPr>
          <w:rFonts w:hint="eastAsia"/>
          <w:kern w:val="0"/>
          <w:sz w:val="24"/>
        </w:rPr>
        <w:t>月至</w:t>
      </w:r>
      <w:r w:rsidR="00AE270E" w:rsidRPr="00C34CD3">
        <w:rPr>
          <w:rFonts w:hint="eastAsia"/>
          <w:kern w:val="0"/>
          <w:sz w:val="24"/>
        </w:rPr>
        <w:t>20</w:t>
      </w:r>
      <w:r w:rsidR="00EB2D55" w:rsidRPr="00C34CD3">
        <w:rPr>
          <w:kern w:val="0"/>
          <w:sz w:val="24"/>
        </w:rPr>
        <w:t>0</w:t>
      </w:r>
      <w:r>
        <w:rPr>
          <w:rFonts w:hint="eastAsia"/>
          <w:kern w:val="0"/>
          <w:sz w:val="24"/>
        </w:rPr>
        <w:t>5</w:t>
      </w:r>
      <w:r w:rsidR="00AE270E" w:rsidRPr="00C34CD3"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 w:rsidR="00EB2D55" w:rsidRPr="00C34CD3">
        <w:rPr>
          <w:rFonts w:hint="eastAsia"/>
          <w:kern w:val="0"/>
          <w:sz w:val="24"/>
        </w:rPr>
        <w:t>月</w:t>
      </w:r>
      <w:r w:rsidR="00AE270E" w:rsidRPr="00C34CD3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>上海市农业科学院生物技术中心工作，先后任助理研究员、副研究员、研究员，建立了水稻突变体库，并进行遗传和表型分析；建立了转基因生物检测分析方法等</w:t>
      </w:r>
      <w:r w:rsidR="0007058F" w:rsidRPr="00C34CD3">
        <w:rPr>
          <w:rFonts w:hint="eastAsia"/>
          <w:kern w:val="0"/>
          <w:sz w:val="24"/>
        </w:rPr>
        <w:t>；</w:t>
      </w:r>
    </w:p>
    <w:p w14:paraId="78BAC80A" w14:textId="12FD4310" w:rsidR="0007058F" w:rsidRPr="00C34CD3" w:rsidRDefault="00EB2D55" w:rsidP="003763B1">
      <w:pPr>
        <w:numPr>
          <w:ilvl w:val="0"/>
          <w:numId w:val="13"/>
        </w:numPr>
        <w:spacing w:line="360" w:lineRule="auto"/>
        <w:rPr>
          <w:rStyle w:val="ad"/>
          <w:b w:val="0"/>
          <w:kern w:val="0"/>
          <w:sz w:val="24"/>
        </w:rPr>
      </w:pPr>
      <w:r w:rsidRPr="00C34CD3">
        <w:rPr>
          <w:rFonts w:hint="eastAsia"/>
          <w:kern w:val="0"/>
          <w:sz w:val="24"/>
        </w:rPr>
        <w:t>200</w:t>
      </w:r>
      <w:r w:rsidRPr="00C34CD3">
        <w:rPr>
          <w:kern w:val="0"/>
          <w:sz w:val="24"/>
        </w:rPr>
        <w:t>5</w:t>
      </w:r>
      <w:r w:rsidRPr="00C34CD3">
        <w:rPr>
          <w:rFonts w:hint="eastAsia"/>
          <w:kern w:val="0"/>
          <w:sz w:val="24"/>
        </w:rPr>
        <w:t>年</w:t>
      </w:r>
      <w:r w:rsidR="007746C2">
        <w:rPr>
          <w:rFonts w:hint="eastAsia"/>
          <w:kern w:val="0"/>
          <w:sz w:val="24"/>
        </w:rPr>
        <w:t>9</w:t>
      </w:r>
      <w:r w:rsidRPr="00C34CD3">
        <w:rPr>
          <w:rFonts w:hint="eastAsia"/>
          <w:kern w:val="0"/>
          <w:sz w:val="24"/>
        </w:rPr>
        <w:t>月至</w:t>
      </w:r>
      <w:r w:rsidR="007746C2">
        <w:rPr>
          <w:rFonts w:hint="eastAsia"/>
          <w:kern w:val="0"/>
          <w:sz w:val="24"/>
        </w:rPr>
        <w:t>今：</w:t>
      </w:r>
      <w:r w:rsidR="007746C2">
        <w:rPr>
          <w:rFonts w:hint="eastAsia"/>
          <w:kern w:val="0"/>
          <w:sz w:val="24"/>
        </w:rPr>
        <w:t xml:space="preserve"> </w:t>
      </w:r>
      <w:r w:rsidR="007746C2">
        <w:rPr>
          <w:rFonts w:hint="eastAsia"/>
          <w:kern w:val="0"/>
          <w:sz w:val="24"/>
        </w:rPr>
        <w:t>任上海交通大学教授、特聘教授、</w:t>
      </w:r>
      <w:r w:rsidR="00C65286">
        <w:rPr>
          <w:rFonts w:hint="eastAsia"/>
          <w:kern w:val="0"/>
          <w:sz w:val="24"/>
        </w:rPr>
        <w:t>讲席</w:t>
      </w:r>
      <w:r w:rsidR="007746C2">
        <w:rPr>
          <w:rFonts w:hint="eastAsia"/>
          <w:kern w:val="0"/>
          <w:sz w:val="24"/>
        </w:rPr>
        <w:t>教授，</w:t>
      </w:r>
      <w:r w:rsidRPr="00C34CD3">
        <w:rPr>
          <w:rFonts w:hint="eastAsia"/>
          <w:kern w:val="0"/>
          <w:sz w:val="24"/>
        </w:rPr>
        <w:t>从事</w:t>
      </w:r>
      <w:r w:rsidR="003763B1">
        <w:rPr>
          <w:rFonts w:hint="eastAsia"/>
          <w:kern w:val="0"/>
          <w:sz w:val="24"/>
        </w:rPr>
        <w:t>水稻生殖发育（花序、花器管、花粉等）遗传和分子机制</w:t>
      </w:r>
      <w:r w:rsidRPr="00C34CD3">
        <w:rPr>
          <w:rFonts w:hint="eastAsia"/>
          <w:kern w:val="0"/>
          <w:sz w:val="24"/>
        </w:rPr>
        <w:t>研究；</w:t>
      </w:r>
      <w:r w:rsidR="003763B1">
        <w:rPr>
          <w:rFonts w:hint="eastAsia"/>
          <w:kern w:val="0"/>
          <w:sz w:val="24"/>
        </w:rPr>
        <w:t>转基因生物分子特征识别技术研究。</w:t>
      </w:r>
      <w:r w:rsidR="00700966" w:rsidRPr="00C34CD3">
        <w:rPr>
          <w:rFonts w:hint="eastAsia"/>
          <w:kern w:val="0"/>
          <w:sz w:val="24"/>
        </w:rPr>
        <w:t>先后</w:t>
      </w:r>
      <w:r w:rsidR="00700966" w:rsidRPr="00C34CD3">
        <w:rPr>
          <w:rStyle w:val="ad"/>
          <w:rFonts w:hint="eastAsia"/>
          <w:b w:val="0"/>
          <w:kern w:val="0"/>
          <w:sz w:val="24"/>
        </w:rPr>
        <w:t>主持</w:t>
      </w:r>
      <w:r w:rsidR="003763B1">
        <w:rPr>
          <w:rStyle w:val="ad"/>
          <w:b w:val="0"/>
          <w:kern w:val="0"/>
          <w:sz w:val="24"/>
        </w:rPr>
        <w:t>7</w:t>
      </w:r>
      <w:r w:rsidR="00577501" w:rsidRPr="00C34CD3">
        <w:rPr>
          <w:rStyle w:val="ad"/>
          <w:rFonts w:hint="eastAsia"/>
          <w:b w:val="0"/>
          <w:kern w:val="0"/>
          <w:sz w:val="24"/>
        </w:rPr>
        <w:t>项</w:t>
      </w:r>
      <w:r w:rsidR="00700966" w:rsidRPr="00C34CD3">
        <w:rPr>
          <w:rStyle w:val="ad"/>
          <w:rFonts w:hint="eastAsia"/>
          <w:b w:val="0"/>
          <w:kern w:val="0"/>
          <w:sz w:val="24"/>
        </w:rPr>
        <w:t>国家自然</w:t>
      </w:r>
      <w:r w:rsidR="00DB7551" w:rsidRPr="00C34CD3">
        <w:rPr>
          <w:rStyle w:val="ad"/>
          <w:rFonts w:hint="eastAsia"/>
          <w:b w:val="0"/>
          <w:kern w:val="0"/>
          <w:sz w:val="24"/>
        </w:rPr>
        <w:t>科学</w:t>
      </w:r>
      <w:r w:rsidR="00700966" w:rsidRPr="00C34CD3">
        <w:rPr>
          <w:rStyle w:val="ad"/>
          <w:rFonts w:hint="eastAsia"/>
          <w:b w:val="0"/>
          <w:kern w:val="0"/>
          <w:sz w:val="24"/>
        </w:rPr>
        <w:t>基金</w:t>
      </w:r>
      <w:r w:rsidR="003763B1">
        <w:rPr>
          <w:rStyle w:val="ad"/>
          <w:rFonts w:hint="eastAsia"/>
          <w:b w:val="0"/>
          <w:kern w:val="0"/>
          <w:sz w:val="24"/>
        </w:rPr>
        <w:t>重点和</w:t>
      </w:r>
      <w:r w:rsidR="00700966" w:rsidRPr="00C34CD3">
        <w:rPr>
          <w:rStyle w:val="ad"/>
          <w:rFonts w:hint="eastAsia"/>
          <w:b w:val="0"/>
          <w:kern w:val="0"/>
          <w:sz w:val="24"/>
        </w:rPr>
        <w:t>面上项目</w:t>
      </w:r>
      <w:r w:rsidR="003763B1">
        <w:rPr>
          <w:rStyle w:val="ad"/>
          <w:rFonts w:hint="eastAsia"/>
          <w:b w:val="0"/>
          <w:kern w:val="0"/>
          <w:sz w:val="24"/>
        </w:rPr>
        <w:t>以及国家科技部重点研发计划、国家转基因新品种培养重大专项项目</w:t>
      </w:r>
      <w:r w:rsidR="00700966" w:rsidRPr="00C34CD3">
        <w:rPr>
          <w:rStyle w:val="ad"/>
          <w:rFonts w:hint="eastAsia"/>
          <w:b w:val="0"/>
          <w:kern w:val="0"/>
          <w:sz w:val="24"/>
        </w:rPr>
        <w:t>。</w:t>
      </w:r>
      <w:r w:rsidR="00246EC5" w:rsidRPr="00C34CD3">
        <w:rPr>
          <w:rStyle w:val="ad"/>
          <w:rFonts w:hint="eastAsia"/>
          <w:b w:val="0"/>
          <w:kern w:val="0"/>
          <w:sz w:val="24"/>
        </w:rPr>
        <w:t>为本科生讲授《</w:t>
      </w:r>
      <w:r w:rsidR="003763B1">
        <w:rPr>
          <w:rStyle w:val="ad"/>
          <w:rFonts w:hint="eastAsia"/>
          <w:b w:val="0"/>
          <w:kern w:val="0"/>
          <w:sz w:val="24"/>
        </w:rPr>
        <w:t>细胞生物学</w:t>
      </w:r>
      <w:r w:rsidR="00246EC5" w:rsidRPr="00C34CD3">
        <w:rPr>
          <w:rStyle w:val="ad"/>
          <w:rFonts w:hint="eastAsia"/>
          <w:b w:val="0"/>
          <w:kern w:val="0"/>
          <w:sz w:val="24"/>
        </w:rPr>
        <w:t>》</w:t>
      </w:r>
      <w:r w:rsidR="003763B1">
        <w:rPr>
          <w:rStyle w:val="ad"/>
          <w:rFonts w:hint="eastAsia"/>
          <w:b w:val="0"/>
          <w:kern w:val="0"/>
          <w:sz w:val="24"/>
        </w:rPr>
        <w:t>、</w:t>
      </w:r>
      <w:r w:rsidR="003763B1" w:rsidRPr="00C34CD3">
        <w:rPr>
          <w:rStyle w:val="ad"/>
          <w:rFonts w:hint="eastAsia"/>
          <w:b w:val="0"/>
          <w:kern w:val="0"/>
          <w:sz w:val="24"/>
        </w:rPr>
        <w:t>《</w:t>
      </w:r>
      <w:r w:rsidR="003763B1">
        <w:rPr>
          <w:rStyle w:val="ad"/>
          <w:rFonts w:hint="eastAsia"/>
          <w:b w:val="0"/>
          <w:kern w:val="0"/>
          <w:sz w:val="24"/>
        </w:rPr>
        <w:t>生命科技与我们的生活</w:t>
      </w:r>
      <w:r w:rsidR="003763B1" w:rsidRPr="00C34CD3">
        <w:rPr>
          <w:rStyle w:val="ad"/>
          <w:rFonts w:hint="eastAsia"/>
          <w:b w:val="0"/>
          <w:kern w:val="0"/>
          <w:sz w:val="24"/>
        </w:rPr>
        <w:t>》</w:t>
      </w:r>
      <w:r w:rsidR="003763B1">
        <w:rPr>
          <w:rStyle w:val="ad"/>
          <w:rFonts w:hint="eastAsia"/>
          <w:b w:val="0"/>
          <w:kern w:val="0"/>
          <w:sz w:val="24"/>
        </w:rPr>
        <w:t>等</w:t>
      </w:r>
      <w:r w:rsidR="00246EC5" w:rsidRPr="00C34CD3">
        <w:rPr>
          <w:rStyle w:val="ad"/>
          <w:rFonts w:hint="eastAsia"/>
          <w:b w:val="0"/>
          <w:kern w:val="0"/>
          <w:sz w:val="24"/>
        </w:rPr>
        <w:t>课程，为研究生讲授《</w:t>
      </w:r>
      <w:r w:rsidR="003763B1">
        <w:rPr>
          <w:rStyle w:val="ad"/>
          <w:rFonts w:hint="eastAsia"/>
          <w:b w:val="0"/>
          <w:kern w:val="0"/>
          <w:sz w:val="24"/>
        </w:rPr>
        <w:t>细胞发育生物</w:t>
      </w:r>
      <w:r w:rsidR="003763B1">
        <w:rPr>
          <w:rStyle w:val="ad"/>
          <w:rFonts w:hint="eastAsia"/>
          <w:b w:val="0"/>
          <w:kern w:val="0"/>
          <w:sz w:val="24"/>
        </w:rPr>
        <w:lastRenderedPageBreak/>
        <w:t>学</w:t>
      </w:r>
      <w:r w:rsidR="00246EC5" w:rsidRPr="00C34CD3">
        <w:rPr>
          <w:rStyle w:val="ad"/>
          <w:rFonts w:hint="eastAsia"/>
          <w:b w:val="0"/>
          <w:kern w:val="0"/>
          <w:sz w:val="24"/>
        </w:rPr>
        <w:t>》等课程。</w:t>
      </w:r>
    </w:p>
    <w:p w14:paraId="30990E83" w14:textId="77777777" w:rsidR="00700966" w:rsidRPr="00C34CD3" w:rsidRDefault="00700966" w:rsidP="0007058F">
      <w:pPr>
        <w:spacing w:line="360" w:lineRule="auto"/>
        <w:rPr>
          <w:kern w:val="0"/>
          <w:sz w:val="24"/>
        </w:rPr>
      </w:pPr>
    </w:p>
    <w:p w14:paraId="7ACE7A33" w14:textId="77777777" w:rsidR="00D97A64" w:rsidRPr="006C0CEF" w:rsidRDefault="00D97A64" w:rsidP="006C0CEF">
      <w:pPr>
        <w:spacing w:line="360" w:lineRule="auto"/>
        <w:jc w:val="left"/>
        <w:rPr>
          <w:b/>
          <w:kern w:val="0"/>
          <w:sz w:val="24"/>
        </w:rPr>
      </w:pPr>
      <w:r w:rsidRPr="00C34CD3">
        <w:rPr>
          <w:rFonts w:hint="eastAsia"/>
          <w:b/>
          <w:kern w:val="0"/>
          <w:sz w:val="28"/>
        </w:rPr>
        <w:t>研究方向：</w:t>
      </w:r>
    </w:p>
    <w:p w14:paraId="70DEC1C8" w14:textId="1E648F4A" w:rsidR="003763B1" w:rsidRPr="006C0CEF" w:rsidRDefault="003763B1" w:rsidP="006C0CEF">
      <w:pPr>
        <w:pStyle w:val="ae"/>
        <w:numPr>
          <w:ilvl w:val="0"/>
          <w:numId w:val="15"/>
        </w:numPr>
        <w:spacing w:line="360" w:lineRule="auto"/>
        <w:ind w:firstLineChars="0"/>
        <w:jc w:val="left"/>
        <w:rPr>
          <w:kern w:val="0"/>
          <w:sz w:val="24"/>
        </w:rPr>
      </w:pPr>
      <w:r w:rsidRPr="006C0CEF">
        <w:rPr>
          <w:kern w:val="0"/>
          <w:sz w:val="24"/>
        </w:rPr>
        <w:t>植物</w:t>
      </w:r>
      <w:r w:rsidR="006F44C6">
        <w:rPr>
          <w:rFonts w:hint="eastAsia"/>
          <w:kern w:val="0"/>
          <w:sz w:val="24"/>
        </w:rPr>
        <w:t>发育</w:t>
      </w:r>
      <w:r w:rsidRPr="006C0CEF">
        <w:rPr>
          <w:kern w:val="0"/>
          <w:sz w:val="24"/>
        </w:rPr>
        <w:t>分子机制：研究植物花序、花器管、雄性生殖发育（雄蕊形态建成、包括细胞分裂、分化和凋亡以及花粉的分子机制；</w:t>
      </w:r>
    </w:p>
    <w:p w14:paraId="2514E3E5" w14:textId="3366DBB1" w:rsidR="00051720" w:rsidRPr="006C0CEF" w:rsidRDefault="003763B1" w:rsidP="006C0CEF">
      <w:pPr>
        <w:pStyle w:val="ae"/>
        <w:numPr>
          <w:ilvl w:val="0"/>
          <w:numId w:val="15"/>
        </w:numPr>
        <w:spacing w:line="360" w:lineRule="auto"/>
        <w:ind w:firstLineChars="0"/>
        <w:jc w:val="left"/>
        <w:rPr>
          <w:kern w:val="0"/>
          <w:sz w:val="24"/>
        </w:rPr>
      </w:pPr>
      <w:r w:rsidRPr="006C0CEF">
        <w:rPr>
          <w:kern w:val="0"/>
          <w:sz w:val="24"/>
        </w:rPr>
        <w:t>转基因生物分子特征设别</w:t>
      </w:r>
      <w:r w:rsidR="00051720" w:rsidRPr="006C0CEF">
        <w:rPr>
          <w:kern w:val="0"/>
          <w:sz w:val="24"/>
        </w:rPr>
        <w:t>。通过分子生物学的方法来</w:t>
      </w:r>
      <w:r w:rsidR="00DF1CE8" w:rsidRPr="006C0CEF">
        <w:rPr>
          <w:kern w:val="0"/>
          <w:sz w:val="24"/>
        </w:rPr>
        <w:t>系统</w:t>
      </w:r>
      <w:r w:rsidR="00051720" w:rsidRPr="006C0CEF">
        <w:rPr>
          <w:kern w:val="0"/>
          <w:sz w:val="24"/>
        </w:rPr>
        <w:t>解析</w:t>
      </w:r>
      <w:r w:rsidRPr="006C0CEF">
        <w:rPr>
          <w:kern w:val="0"/>
          <w:sz w:val="24"/>
        </w:rPr>
        <w:t>转基因</w:t>
      </w:r>
      <w:r w:rsidR="00DF1CE8" w:rsidRPr="006C0CEF">
        <w:rPr>
          <w:kern w:val="0"/>
          <w:sz w:val="24"/>
        </w:rPr>
        <w:t>植物</w:t>
      </w:r>
      <w:r w:rsidRPr="006C0CEF">
        <w:rPr>
          <w:kern w:val="0"/>
          <w:sz w:val="24"/>
        </w:rPr>
        <w:t>分子特征及其识别方法</w:t>
      </w:r>
      <w:r w:rsidR="00051720" w:rsidRPr="006C0CEF">
        <w:rPr>
          <w:kern w:val="0"/>
          <w:sz w:val="24"/>
        </w:rPr>
        <w:t>。</w:t>
      </w:r>
    </w:p>
    <w:p w14:paraId="2D777F1E" w14:textId="77777777" w:rsidR="00D97A64" w:rsidRPr="006C0CEF" w:rsidRDefault="00D97A64" w:rsidP="006C0CEF">
      <w:pPr>
        <w:spacing w:line="360" w:lineRule="auto"/>
        <w:jc w:val="left"/>
        <w:rPr>
          <w:kern w:val="0"/>
          <w:sz w:val="24"/>
        </w:rPr>
      </w:pPr>
    </w:p>
    <w:p w14:paraId="5C545AD8" w14:textId="646747E1" w:rsidR="00700966" w:rsidRPr="006C0CEF" w:rsidRDefault="004C2107" w:rsidP="006C0CEF">
      <w:pPr>
        <w:spacing w:line="360" w:lineRule="auto"/>
        <w:jc w:val="left"/>
        <w:rPr>
          <w:b/>
          <w:kern w:val="0"/>
          <w:sz w:val="24"/>
        </w:rPr>
      </w:pPr>
      <w:r w:rsidRPr="006C0CEF">
        <w:rPr>
          <w:b/>
          <w:kern w:val="0"/>
          <w:sz w:val="24"/>
        </w:rPr>
        <w:t>科研成果</w:t>
      </w:r>
      <w:r w:rsidR="00785A9B" w:rsidRPr="006C0CEF">
        <w:rPr>
          <w:b/>
          <w:kern w:val="0"/>
          <w:sz w:val="24"/>
        </w:rPr>
        <w:t>（代表性论文</w:t>
      </w:r>
      <w:r w:rsidRPr="006C0CEF">
        <w:rPr>
          <w:b/>
          <w:kern w:val="0"/>
          <w:sz w:val="24"/>
        </w:rPr>
        <w:t>、专利、著作等</w:t>
      </w:r>
      <w:r w:rsidR="00785A9B" w:rsidRPr="006C0CEF">
        <w:rPr>
          <w:b/>
          <w:kern w:val="0"/>
          <w:sz w:val="24"/>
        </w:rPr>
        <w:t>）</w:t>
      </w:r>
      <w:r w:rsidR="00700966" w:rsidRPr="006C0CEF">
        <w:rPr>
          <w:b/>
          <w:kern w:val="0"/>
          <w:sz w:val="24"/>
        </w:rPr>
        <w:t>：</w:t>
      </w:r>
    </w:p>
    <w:p w14:paraId="2916025F" w14:textId="405CAE98" w:rsidR="006C0CEF" w:rsidRPr="006C0CEF" w:rsidRDefault="006C0CEF" w:rsidP="006C0CEF">
      <w:pPr>
        <w:pStyle w:val="3"/>
        <w:spacing w:before="140" w:after="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C0CEF">
        <w:rPr>
          <w:rFonts w:ascii="Times New Roman" w:hAnsi="Times New Roman" w:cs="Times New Roman"/>
          <w:sz w:val="24"/>
          <w:szCs w:val="24"/>
        </w:rPr>
        <w:t>自</w:t>
      </w:r>
      <w:r w:rsidRPr="006C0CEF">
        <w:rPr>
          <w:rFonts w:ascii="Times New Roman" w:hAnsi="Times New Roman" w:cs="Times New Roman"/>
          <w:sz w:val="24"/>
          <w:szCs w:val="24"/>
        </w:rPr>
        <w:t>1998</w:t>
      </w:r>
      <w:r w:rsidRPr="006C0CEF">
        <w:rPr>
          <w:rFonts w:ascii="Times New Roman" w:hAnsi="Times New Roman" w:cs="Times New Roman"/>
          <w:sz w:val="24"/>
          <w:szCs w:val="24"/>
        </w:rPr>
        <w:t>年以来发表论文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>271</w:t>
      </w:r>
      <w:r w:rsidRPr="006C0CEF">
        <w:rPr>
          <w:rFonts w:ascii="Times New Roman" w:hAnsi="Times New Roman" w:cs="Times New Roman"/>
          <w:sz w:val="24"/>
          <w:szCs w:val="24"/>
        </w:rPr>
        <w:t>篇。第一作者或者通讯作者论文</w:t>
      </w:r>
      <w:r w:rsidRPr="006C0CEF">
        <w:rPr>
          <w:rFonts w:ascii="Times New Roman" w:hAnsi="Times New Roman" w:cs="Times New Roman"/>
          <w:sz w:val="24"/>
          <w:szCs w:val="24"/>
        </w:rPr>
        <w:t>169</w:t>
      </w:r>
      <w:r w:rsidRPr="006C0CEF">
        <w:rPr>
          <w:rFonts w:ascii="Times New Roman" w:hAnsi="Times New Roman" w:cs="Times New Roman"/>
          <w:sz w:val="24"/>
          <w:szCs w:val="24"/>
        </w:rPr>
        <w:t>篇，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CEF">
        <w:rPr>
          <w:rFonts w:ascii="Times New Roman" w:hAnsi="Times New Roman" w:cs="Times New Roman"/>
          <w:sz w:val="24"/>
          <w:szCs w:val="24"/>
        </w:rPr>
        <w:t>其中</w:t>
      </w:r>
      <w:r w:rsidRPr="006C0CEF">
        <w:rPr>
          <w:rFonts w:ascii="Times New Roman" w:hAnsi="Times New Roman" w:cs="Times New Roman"/>
          <w:sz w:val="24"/>
          <w:szCs w:val="24"/>
        </w:rPr>
        <w:t>144</w:t>
      </w:r>
      <w:r w:rsidRPr="006C0CEF">
        <w:rPr>
          <w:rFonts w:ascii="Times New Roman" w:hAnsi="Times New Roman" w:cs="Times New Roman"/>
          <w:sz w:val="24"/>
          <w:szCs w:val="24"/>
        </w:rPr>
        <w:t>为研究论文，发表在</w:t>
      </w:r>
      <w:r w:rsidR="006F44C6" w:rsidRPr="006F44C6">
        <w:rPr>
          <w:rFonts w:ascii="Times New Roman" w:eastAsia="Times New Roman" w:hAnsi="Times New Roman" w:cs="Times New Roman" w:hint="eastAsia"/>
          <w:b/>
          <w:bCs/>
          <w:i/>
          <w:sz w:val="24"/>
          <w:szCs w:val="24"/>
        </w:rPr>
        <w:t>Science</w:t>
      </w:r>
      <w:r w:rsidR="006F44C6" w:rsidRPr="006F44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6F44C6" w:rsidRPr="006C0CEF">
        <w:rPr>
          <w:rFonts w:ascii="Times New Roman" w:eastAsia="Times New Roman" w:hAnsi="Times New Roman" w:cs="Times New Roman"/>
          <w:sz w:val="24"/>
          <w:szCs w:val="24"/>
        </w:rPr>
        <w:t>(</w:t>
      </w:r>
      <w:r w:rsidR="006F44C6">
        <w:rPr>
          <w:rFonts w:asciiTheme="minorEastAsia" w:eastAsiaTheme="minorEastAsia" w:hAnsiTheme="minorEastAsia" w:cs="Times New Roman" w:hint="eastAsia"/>
          <w:sz w:val="24"/>
          <w:szCs w:val="24"/>
        </w:rPr>
        <w:t>1</w:t>
      </w:r>
      <w:r w:rsidR="006F44C6" w:rsidRPr="006C0C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6F44C6">
        <w:rPr>
          <w:rFonts w:ascii="Times New Roman" w:hAnsi="Times New Roman" w:cs="Times New Roman" w:hint="eastAsia"/>
          <w:sz w:val="24"/>
          <w:szCs w:val="24"/>
        </w:rPr>
        <w:t>，</w:t>
      </w:r>
      <w:r w:rsidR="006D5E8A" w:rsidRPr="006D5E8A">
        <w:rPr>
          <w:rFonts w:ascii="Times New Roman" w:eastAsia="Times New Roman" w:hAnsi="Times New Roman" w:cs="Times New Roman" w:hint="eastAsia"/>
          <w:b/>
          <w:bCs/>
          <w:i/>
          <w:sz w:val="24"/>
          <w:szCs w:val="24"/>
        </w:rPr>
        <w:t>Nature</w:t>
      </w:r>
      <w:r w:rsidR="006D5E8A" w:rsidRPr="006D5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Plants </w:t>
      </w:r>
      <w:r w:rsidR="006D5E8A">
        <w:rPr>
          <w:rFonts w:ascii="Times New Roman" w:hAnsi="Times New Roman" w:cs="Times New Roman"/>
          <w:sz w:val="24"/>
          <w:szCs w:val="24"/>
        </w:rPr>
        <w:t xml:space="preserve">(1), </w:t>
      </w:r>
      <w:r w:rsidRPr="006C0C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PNAS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(3),</w:t>
      </w:r>
      <w:r w:rsidRPr="006C0C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C0C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Nature Communications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(3), </w:t>
      </w:r>
      <w:r w:rsidRPr="006C0C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Developmental Cell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(1), </w:t>
      </w:r>
      <w:r w:rsidRPr="006C0C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Plant Cell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C0CEF">
        <w:rPr>
          <w:rFonts w:ascii="Times New Roman" w:hAnsi="Times New Roman" w:cs="Times New Roman"/>
          <w:sz w:val="24"/>
          <w:szCs w:val="24"/>
        </w:rPr>
        <w:t>9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C0C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Molecular Plan</w:t>
      </w:r>
      <w:r w:rsidRPr="006C0CEF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(4), </w:t>
      </w:r>
      <w:r w:rsidRPr="006C0C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Cell Research</w:t>
      </w:r>
      <w:r w:rsidRPr="006C0C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(3), </w:t>
      </w:r>
      <w:r w:rsidRPr="006C0C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Plant Journal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(3),</w:t>
      </w:r>
      <w:r w:rsidRPr="006C0C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0C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Plant Physiology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(17),</w:t>
      </w:r>
      <w:r w:rsidRPr="006C0C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C0C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Nucleic Acid Research</w:t>
      </w:r>
      <w:r w:rsidRPr="006C0C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6C0CEF">
        <w:rPr>
          <w:rFonts w:ascii="Times New Roman" w:hAnsi="Times New Roman" w:cs="Times New Roman"/>
          <w:sz w:val="24"/>
          <w:szCs w:val="24"/>
        </w:rPr>
        <w:t>等期刊上；</w:t>
      </w:r>
      <w:r w:rsidRPr="006C0CEF">
        <w:rPr>
          <w:rFonts w:ascii="Times New Roman" w:hAnsi="Times New Roman" w:cs="Times New Roman"/>
          <w:sz w:val="24"/>
          <w:szCs w:val="24"/>
        </w:rPr>
        <w:t>19</w:t>
      </w:r>
      <w:r w:rsidRPr="006C0CEF">
        <w:rPr>
          <w:rFonts w:ascii="Times New Roman" w:hAnsi="Times New Roman" w:cs="Times New Roman"/>
          <w:sz w:val="24"/>
          <w:szCs w:val="24"/>
        </w:rPr>
        <w:t>篇综述性文章发表在</w:t>
      </w:r>
      <w:r w:rsidRPr="006C0C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Annu Rev Plant Biol.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(1), </w:t>
      </w:r>
      <w:r w:rsidRPr="006C0CEF">
        <w:rPr>
          <w:rFonts w:ascii="Times New Roman" w:hAnsi="Times New Roman" w:cs="Times New Roman"/>
          <w:b/>
          <w:i/>
          <w:sz w:val="24"/>
          <w:szCs w:val="24"/>
        </w:rPr>
        <w:t>Trends Plant Sci.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(3), </w:t>
      </w:r>
      <w:r w:rsidRPr="006C0CEF">
        <w:rPr>
          <w:rFonts w:ascii="Times New Roman" w:eastAsia="Times New Roman" w:hAnsi="Times New Roman" w:cs="Times New Roman"/>
          <w:b/>
          <w:i/>
          <w:sz w:val="24"/>
          <w:szCs w:val="24"/>
        </w:rPr>
        <w:t>Biotechnol Adv.</w:t>
      </w:r>
      <w:r w:rsidRPr="006C0CEF">
        <w:rPr>
          <w:rFonts w:ascii="Times New Roman" w:hAnsi="Times New Roman" w:cs="Times New Roman"/>
          <w:sz w:val="24"/>
          <w:szCs w:val="24"/>
        </w:rPr>
        <w:t xml:space="preserve"> 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(2), </w:t>
      </w:r>
      <w:r w:rsidRPr="006C0C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Curr Opin Plant Biol.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6C0CEF">
        <w:rPr>
          <w:rFonts w:ascii="Times New Roman" w:hAnsi="Times New Roman" w:cs="Times New Roman"/>
          <w:sz w:val="24"/>
          <w:szCs w:val="24"/>
        </w:rPr>
        <w:t>等期刊上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C0CEF">
        <w:rPr>
          <w:rFonts w:ascii="Times New Roman" w:hAnsi="Times New Roman" w:cs="Times New Roman"/>
          <w:sz w:val="24"/>
          <w:szCs w:val="24"/>
        </w:rPr>
        <w:t>作为合作作者，在</w:t>
      </w:r>
      <w:r w:rsidRPr="006C0C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Nature</w:t>
      </w:r>
      <w:r w:rsidRPr="006C0CEF">
        <w:rPr>
          <w:rFonts w:ascii="Times New Roman" w:hAnsi="Times New Roman" w:cs="Times New Roman"/>
          <w:sz w:val="24"/>
          <w:szCs w:val="24"/>
        </w:rPr>
        <w:t xml:space="preserve"> (1), </w:t>
      </w:r>
      <w:r w:rsidRPr="006C0C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Nature Plants</w:t>
      </w:r>
      <w:r w:rsidRPr="006C0CEF">
        <w:rPr>
          <w:rFonts w:ascii="Times New Roman" w:hAnsi="Times New Roman" w:cs="Times New Roman"/>
          <w:sz w:val="24"/>
          <w:szCs w:val="24"/>
        </w:rPr>
        <w:t xml:space="preserve"> (1),</w:t>
      </w:r>
      <w:r w:rsidRPr="006C0C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Nature Communications</w:t>
      </w:r>
      <w:r w:rsidRPr="006C0CEF">
        <w:rPr>
          <w:rFonts w:ascii="Times New Roman" w:hAnsi="Times New Roman" w:cs="Times New Roman"/>
          <w:sz w:val="24"/>
          <w:szCs w:val="24"/>
        </w:rPr>
        <w:t xml:space="preserve"> (1), </w:t>
      </w:r>
      <w:r w:rsidRPr="006C0C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Cell Research</w:t>
      </w:r>
      <w:r w:rsidRPr="006C0CEF">
        <w:rPr>
          <w:rFonts w:ascii="Times New Roman" w:hAnsi="Times New Roman" w:cs="Times New Roman"/>
          <w:sz w:val="24"/>
          <w:szCs w:val="24"/>
        </w:rPr>
        <w:t xml:space="preserve"> (1), </w:t>
      </w:r>
      <w:r w:rsidRPr="006C0C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Plant Cell</w:t>
      </w:r>
      <w:r w:rsidRPr="006C0CEF">
        <w:rPr>
          <w:rFonts w:ascii="Times New Roman" w:hAnsi="Times New Roman" w:cs="Times New Roman"/>
          <w:sz w:val="24"/>
          <w:szCs w:val="24"/>
        </w:rPr>
        <w:t xml:space="preserve"> (3) , </w:t>
      </w:r>
      <w:r w:rsidRPr="001229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Nucleic Acid </w:t>
      </w:r>
      <w:bookmarkStart w:id="0" w:name="_GoBack"/>
      <w:bookmarkEnd w:id="0"/>
      <w:r w:rsidRPr="0012295B">
        <w:rPr>
          <w:rFonts w:ascii="Times New Roman" w:eastAsia="Times New Roman" w:hAnsi="Times New Roman" w:cs="Times New Roman"/>
          <w:b/>
          <w:i/>
          <w:sz w:val="24"/>
          <w:szCs w:val="24"/>
        </w:rPr>
        <w:t>Research</w:t>
      </w:r>
      <w:r w:rsidRPr="001229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0CEF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6C0CEF">
        <w:rPr>
          <w:rFonts w:ascii="Times New Roman" w:hAnsi="Times New Roman" w:cs="Times New Roman"/>
          <w:sz w:val="24"/>
          <w:szCs w:val="24"/>
        </w:rPr>
        <w:t>发表相关论文。</w:t>
      </w:r>
    </w:p>
    <w:sectPr w:rsidR="006C0CEF" w:rsidRPr="006C0CEF" w:rsidSect="00D9602F"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F9C6B" w14:textId="77777777" w:rsidR="00CB55C8" w:rsidRDefault="00CB55C8" w:rsidP="00416CD2">
      <w:r>
        <w:separator/>
      </w:r>
    </w:p>
  </w:endnote>
  <w:endnote w:type="continuationSeparator" w:id="0">
    <w:p w14:paraId="18CA8B89" w14:textId="77777777" w:rsidR="00CB55C8" w:rsidRDefault="00CB55C8" w:rsidP="0041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24D96" w14:textId="77777777" w:rsidR="00CB55C8" w:rsidRDefault="00CB55C8" w:rsidP="00416CD2">
      <w:r>
        <w:separator/>
      </w:r>
    </w:p>
  </w:footnote>
  <w:footnote w:type="continuationSeparator" w:id="0">
    <w:p w14:paraId="4EF20B0F" w14:textId="77777777" w:rsidR="00CB55C8" w:rsidRDefault="00CB55C8" w:rsidP="00416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C08"/>
    <w:multiLevelType w:val="hybridMultilevel"/>
    <w:tmpl w:val="2092D2C0"/>
    <w:lvl w:ilvl="0" w:tplc="8EDE682E">
      <w:start w:val="1"/>
      <w:numFmt w:val="decimal"/>
      <w:lvlText w:val="（%1）"/>
      <w:lvlJc w:val="left"/>
      <w:pPr>
        <w:ind w:left="780" w:hanging="780"/>
      </w:pPr>
      <w:rPr>
        <w:rFonts w:ascii="Times New Roman" w:eastAsia="宋体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782CD6"/>
    <w:multiLevelType w:val="hybridMultilevel"/>
    <w:tmpl w:val="890AC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2B1731"/>
    <w:multiLevelType w:val="hybridMultilevel"/>
    <w:tmpl w:val="F3BAAD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605B13"/>
    <w:multiLevelType w:val="hybridMultilevel"/>
    <w:tmpl w:val="2CC4C52C"/>
    <w:lvl w:ilvl="0" w:tplc="6DE8D356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5"/>
        </w:tabs>
        <w:ind w:left="11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5"/>
        </w:tabs>
        <w:ind w:left="24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5"/>
        </w:tabs>
        <w:ind w:left="37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5"/>
        </w:tabs>
        <w:ind w:left="4135" w:hanging="420"/>
      </w:pPr>
    </w:lvl>
  </w:abstractNum>
  <w:abstractNum w:abstractNumId="4" w15:restartNumberingAfterBreak="0">
    <w:nsid w:val="2CE87FB0"/>
    <w:multiLevelType w:val="hybridMultilevel"/>
    <w:tmpl w:val="F7588FA2"/>
    <w:lvl w:ilvl="0" w:tplc="371CB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0D6213"/>
    <w:multiLevelType w:val="hybridMultilevel"/>
    <w:tmpl w:val="76A07E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E87051"/>
    <w:multiLevelType w:val="multilevel"/>
    <w:tmpl w:val="34E8705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12440E"/>
    <w:multiLevelType w:val="hybridMultilevel"/>
    <w:tmpl w:val="396AEF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871C5"/>
    <w:multiLevelType w:val="hybridMultilevel"/>
    <w:tmpl w:val="C97AEB0A"/>
    <w:lvl w:ilvl="0" w:tplc="D616C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E95A6F"/>
    <w:multiLevelType w:val="hybridMultilevel"/>
    <w:tmpl w:val="34F61C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EA42B8"/>
    <w:multiLevelType w:val="hybridMultilevel"/>
    <w:tmpl w:val="DA2EC0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9A376ED"/>
    <w:multiLevelType w:val="singleLevel"/>
    <w:tmpl w:val="5B6A52A8"/>
    <w:lvl w:ilvl="0">
      <w:start w:val="1"/>
      <w:numFmt w:val="decimal"/>
      <w:lvlText w:val="(%1)"/>
      <w:lvlJc w:val="left"/>
      <w:pPr>
        <w:ind w:left="170" w:hanging="17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2" w15:restartNumberingAfterBreak="0">
    <w:nsid w:val="5CA44245"/>
    <w:multiLevelType w:val="hybridMultilevel"/>
    <w:tmpl w:val="922E96CA"/>
    <w:lvl w:ilvl="0" w:tplc="371CB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66C62"/>
    <w:multiLevelType w:val="hybridMultilevel"/>
    <w:tmpl w:val="25AA6AD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AB7EE2"/>
    <w:multiLevelType w:val="multilevel"/>
    <w:tmpl w:val="F6B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512E33"/>
    <w:multiLevelType w:val="hybridMultilevel"/>
    <w:tmpl w:val="CAC6C292"/>
    <w:lvl w:ilvl="0" w:tplc="4036B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83448"/>
    <w:multiLevelType w:val="hybridMultilevel"/>
    <w:tmpl w:val="B0CAE4B0"/>
    <w:lvl w:ilvl="0" w:tplc="E842B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2"/>
  </w:num>
  <w:num w:numId="5">
    <w:abstractNumId w:val="16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6"/>
  </w:num>
  <w:num w:numId="15">
    <w:abstractNumId w:val="0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8F"/>
    <w:rsid w:val="0001060F"/>
    <w:rsid w:val="00012EC0"/>
    <w:rsid w:val="00051661"/>
    <w:rsid w:val="00051720"/>
    <w:rsid w:val="0007058F"/>
    <w:rsid w:val="000774E5"/>
    <w:rsid w:val="00087760"/>
    <w:rsid w:val="000A527A"/>
    <w:rsid w:val="000B12CA"/>
    <w:rsid w:val="000C605E"/>
    <w:rsid w:val="000D1D3B"/>
    <w:rsid w:val="000E5328"/>
    <w:rsid w:val="0011300D"/>
    <w:rsid w:val="00120689"/>
    <w:rsid w:val="00121201"/>
    <w:rsid w:val="0012295B"/>
    <w:rsid w:val="001313F8"/>
    <w:rsid w:val="001358EF"/>
    <w:rsid w:val="001578BD"/>
    <w:rsid w:val="001618BF"/>
    <w:rsid w:val="00166724"/>
    <w:rsid w:val="00186540"/>
    <w:rsid w:val="00195313"/>
    <w:rsid w:val="001E5336"/>
    <w:rsid w:val="001F449A"/>
    <w:rsid w:val="00203C3F"/>
    <w:rsid w:val="00205E98"/>
    <w:rsid w:val="00220332"/>
    <w:rsid w:val="00222C20"/>
    <w:rsid w:val="00224EB7"/>
    <w:rsid w:val="00234CD0"/>
    <w:rsid w:val="00241200"/>
    <w:rsid w:val="00246EC5"/>
    <w:rsid w:val="00255E0D"/>
    <w:rsid w:val="00295618"/>
    <w:rsid w:val="002964B6"/>
    <w:rsid w:val="002A36FE"/>
    <w:rsid w:val="002A38F1"/>
    <w:rsid w:val="002E2AE9"/>
    <w:rsid w:val="002F4196"/>
    <w:rsid w:val="003032D5"/>
    <w:rsid w:val="003051B1"/>
    <w:rsid w:val="00314C0E"/>
    <w:rsid w:val="0032677F"/>
    <w:rsid w:val="0034631F"/>
    <w:rsid w:val="00356922"/>
    <w:rsid w:val="00357AE3"/>
    <w:rsid w:val="003763B1"/>
    <w:rsid w:val="003A01EF"/>
    <w:rsid w:val="003B012E"/>
    <w:rsid w:val="003B06E0"/>
    <w:rsid w:val="003B4EBA"/>
    <w:rsid w:val="003C0E84"/>
    <w:rsid w:val="003C4EE5"/>
    <w:rsid w:val="003D5E60"/>
    <w:rsid w:val="003E0DAE"/>
    <w:rsid w:val="003F5727"/>
    <w:rsid w:val="00416CD2"/>
    <w:rsid w:val="004267A2"/>
    <w:rsid w:val="00445570"/>
    <w:rsid w:val="004931C8"/>
    <w:rsid w:val="00495B20"/>
    <w:rsid w:val="004A2DD9"/>
    <w:rsid w:val="004C2107"/>
    <w:rsid w:val="00510FDD"/>
    <w:rsid w:val="00511C66"/>
    <w:rsid w:val="00527F1A"/>
    <w:rsid w:val="005618D8"/>
    <w:rsid w:val="00572670"/>
    <w:rsid w:val="00577501"/>
    <w:rsid w:val="00592234"/>
    <w:rsid w:val="0059305C"/>
    <w:rsid w:val="005A7A9B"/>
    <w:rsid w:val="00624AD1"/>
    <w:rsid w:val="00664F7F"/>
    <w:rsid w:val="006A3F76"/>
    <w:rsid w:val="006B4438"/>
    <w:rsid w:val="006B5C30"/>
    <w:rsid w:val="006C0CEF"/>
    <w:rsid w:val="006D1933"/>
    <w:rsid w:val="006D3975"/>
    <w:rsid w:val="006D5E8A"/>
    <w:rsid w:val="006F44C6"/>
    <w:rsid w:val="00700966"/>
    <w:rsid w:val="00713D7C"/>
    <w:rsid w:val="007259E5"/>
    <w:rsid w:val="00767395"/>
    <w:rsid w:val="007746C2"/>
    <w:rsid w:val="007747C6"/>
    <w:rsid w:val="00775B4A"/>
    <w:rsid w:val="00785A9B"/>
    <w:rsid w:val="007A546C"/>
    <w:rsid w:val="007B5FEF"/>
    <w:rsid w:val="007B73A8"/>
    <w:rsid w:val="007C4AAA"/>
    <w:rsid w:val="007D33B7"/>
    <w:rsid w:val="007D75B8"/>
    <w:rsid w:val="007E5E72"/>
    <w:rsid w:val="007F0E37"/>
    <w:rsid w:val="007F707E"/>
    <w:rsid w:val="0082057A"/>
    <w:rsid w:val="00820899"/>
    <w:rsid w:val="00822D21"/>
    <w:rsid w:val="008235AC"/>
    <w:rsid w:val="00831B5F"/>
    <w:rsid w:val="008411FE"/>
    <w:rsid w:val="00842733"/>
    <w:rsid w:val="00855F80"/>
    <w:rsid w:val="0087352D"/>
    <w:rsid w:val="00874BD5"/>
    <w:rsid w:val="008878DF"/>
    <w:rsid w:val="008A0944"/>
    <w:rsid w:val="008A4A7C"/>
    <w:rsid w:val="008C0230"/>
    <w:rsid w:val="008C57C2"/>
    <w:rsid w:val="008D21D8"/>
    <w:rsid w:val="008D3F72"/>
    <w:rsid w:val="008E3892"/>
    <w:rsid w:val="008F39DE"/>
    <w:rsid w:val="008F4C1F"/>
    <w:rsid w:val="00911C93"/>
    <w:rsid w:val="00924FC6"/>
    <w:rsid w:val="00963C0D"/>
    <w:rsid w:val="00964BE3"/>
    <w:rsid w:val="009A7AC0"/>
    <w:rsid w:val="009F0347"/>
    <w:rsid w:val="00A127FD"/>
    <w:rsid w:val="00A4611F"/>
    <w:rsid w:val="00A67ADF"/>
    <w:rsid w:val="00A96A5D"/>
    <w:rsid w:val="00AA5C28"/>
    <w:rsid w:val="00AB5F3E"/>
    <w:rsid w:val="00AE270E"/>
    <w:rsid w:val="00AE3A99"/>
    <w:rsid w:val="00AE69D3"/>
    <w:rsid w:val="00B05A38"/>
    <w:rsid w:val="00B13B3D"/>
    <w:rsid w:val="00B45A82"/>
    <w:rsid w:val="00B45DDF"/>
    <w:rsid w:val="00B82676"/>
    <w:rsid w:val="00BE1A48"/>
    <w:rsid w:val="00C01004"/>
    <w:rsid w:val="00C11F82"/>
    <w:rsid w:val="00C232BA"/>
    <w:rsid w:val="00C334B4"/>
    <w:rsid w:val="00C34C90"/>
    <w:rsid w:val="00C34CD3"/>
    <w:rsid w:val="00C65286"/>
    <w:rsid w:val="00C813C5"/>
    <w:rsid w:val="00CB55C8"/>
    <w:rsid w:val="00CC55A5"/>
    <w:rsid w:val="00CC6BA1"/>
    <w:rsid w:val="00CD0DDE"/>
    <w:rsid w:val="00CD5F4F"/>
    <w:rsid w:val="00CE37BD"/>
    <w:rsid w:val="00D056CB"/>
    <w:rsid w:val="00D12186"/>
    <w:rsid w:val="00D35953"/>
    <w:rsid w:val="00D5588F"/>
    <w:rsid w:val="00D60E0B"/>
    <w:rsid w:val="00D844C5"/>
    <w:rsid w:val="00D87ADA"/>
    <w:rsid w:val="00D9602F"/>
    <w:rsid w:val="00D97A64"/>
    <w:rsid w:val="00DA2E61"/>
    <w:rsid w:val="00DB258E"/>
    <w:rsid w:val="00DB4853"/>
    <w:rsid w:val="00DB7551"/>
    <w:rsid w:val="00DC09E6"/>
    <w:rsid w:val="00DF1CE8"/>
    <w:rsid w:val="00DF71D5"/>
    <w:rsid w:val="00E12BB9"/>
    <w:rsid w:val="00E2331A"/>
    <w:rsid w:val="00E31545"/>
    <w:rsid w:val="00E322FC"/>
    <w:rsid w:val="00E41AE7"/>
    <w:rsid w:val="00E750AB"/>
    <w:rsid w:val="00EA313F"/>
    <w:rsid w:val="00EB19F2"/>
    <w:rsid w:val="00EB1BA7"/>
    <w:rsid w:val="00EB1CE7"/>
    <w:rsid w:val="00EB2D55"/>
    <w:rsid w:val="00EE5A39"/>
    <w:rsid w:val="00EF1112"/>
    <w:rsid w:val="00F13202"/>
    <w:rsid w:val="00F2137F"/>
    <w:rsid w:val="00F565CC"/>
    <w:rsid w:val="00F656BC"/>
    <w:rsid w:val="00F879DC"/>
    <w:rsid w:val="00F87F6E"/>
    <w:rsid w:val="00FA0C94"/>
    <w:rsid w:val="00FC1836"/>
    <w:rsid w:val="00FD0E04"/>
    <w:rsid w:val="00FD6BE7"/>
    <w:rsid w:val="00FD7AC6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454269"/>
  <w15:chartTrackingRefBased/>
  <w15:docId w15:val="{DD87DF1C-DAFA-B748-B089-8CC887AD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4">
    <w:name w:val="l4"/>
    <w:rsid w:val="00DB4853"/>
    <w:rPr>
      <w:color w:val="003399"/>
    </w:rPr>
  </w:style>
  <w:style w:type="character" w:styleId="a3">
    <w:name w:val="Hyperlink"/>
    <w:rsid w:val="00D844C5"/>
    <w:rPr>
      <w:rFonts w:ascii="Arial" w:hAnsi="Arial" w:cs="Arial" w:hint="default"/>
      <w:color w:val="0000FF"/>
      <w:u w:val="single"/>
    </w:rPr>
  </w:style>
  <w:style w:type="paragraph" w:customStyle="1" w:styleId="1">
    <w:name w:val="列出段落1"/>
    <w:basedOn w:val="a"/>
    <w:qFormat/>
    <w:rsid w:val="008F39DE"/>
    <w:pPr>
      <w:widowControl/>
      <w:ind w:left="720"/>
      <w:contextualSpacing/>
      <w:jc w:val="left"/>
    </w:pPr>
    <w:rPr>
      <w:noProof w:val="0"/>
      <w:kern w:val="0"/>
      <w:sz w:val="24"/>
    </w:rPr>
  </w:style>
  <w:style w:type="paragraph" w:customStyle="1" w:styleId="Default">
    <w:name w:val="Default"/>
    <w:rsid w:val="008F3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Arial">
    <w:name w:val="正文 + Arial"/>
    <w:aliases w:val="小四"/>
    <w:basedOn w:val="a"/>
    <w:rsid w:val="00AA5C28"/>
    <w:pPr>
      <w:ind w:firstLine="720"/>
    </w:pPr>
    <w:rPr>
      <w:rFonts w:ascii="宋体" w:hAnsi="宋体" w:cs="Arial"/>
      <w:sz w:val="24"/>
    </w:rPr>
  </w:style>
  <w:style w:type="character" w:styleId="a4">
    <w:name w:val="annotation reference"/>
    <w:semiHidden/>
    <w:rsid w:val="007747C6"/>
    <w:rPr>
      <w:sz w:val="21"/>
      <w:szCs w:val="21"/>
    </w:rPr>
  </w:style>
  <w:style w:type="paragraph" w:styleId="a5">
    <w:name w:val="annotation text"/>
    <w:basedOn w:val="a"/>
    <w:semiHidden/>
    <w:rsid w:val="007747C6"/>
    <w:pPr>
      <w:jc w:val="left"/>
    </w:pPr>
  </w:style>
  <w:style w:type="paragraph" w:styleId="a6">
    <w:name w:val="annotation subject"/>
    <w:basedOn w:val="a5"/>
    <w:next w:val="a5"/>
    <w:semiHidden/>
    <w:rsid w:val="007747C6"/>
    <w:rPr>
      <w:b/>
      <w:bCs/>
    </w:rPr>
  </w:style>
  <w:style w:type="paragraph" w:styleId="a7">
    <w:name w:val="Balloon Text"/>
    <w:basedOn w:val="a"/>
    <w:semiHidden/>
    <w:rsid w:val="007747C6"/>
    <w:rPr>
      <w:sz w:val="18"/>
      <w:szCs w:val="18"/>
    </w:rPr>
  </w:style>
  <w:style w:type="paragraph" w:styleId="a8">
    <w:name w:val="header"/>
    <w:basedOn w:val="a"/>
    <w:link w:val="a9"/>
    <w:rsid w:val="00416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416CD2"/>
    <w:rPr>
      <w:noProof/>
      <w:kern w:val="2"/>
      <w:sz w:val="18"/>
      <w:szCs w:val="18"/>
    </w:rPr>
  </w:style>
  <w:style w:type="paragraph" w:styleId="aa">
    <w:name w:val="footer"/>
    <w:basedOn w:val="a"/>
    <w:link w:val="ab"/>
    <w:rsid w:val="00416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416CD2"/>
    <w:rPr>
      <w:noProof/>
      <w:kern w:val="2"/>
      <w:sz w:val="18"/>
      <w:szCs w:val="18"/>
    </w:rPr>
  </w:style>
  <w:style w:type="paragraph" w:styleId="ac">
    <w:name w:val="Normal (Web)"/>
    <w:basedOn w:val="a"/>
    <w:uiPriority w:val="99"/>
    <w:unhideWhenUsed/>
    <w:rsid w:val="00EA313F"/>
    <w:pPr>
      <w:widowControl/>
      <w:spacing w:before="100" w:beforeAutospacing="1" w:after="100" w:afterAutospacing="1"/>
      <w:jc w:val="left"/>
    </w:pPr>
    <w:rPr>
      <w:rFonts w:ascii="宋体" w:hAnsi="宋体" w:cs="宋体"/>
      <w:noProof w:val="0"/>
      <w:kern w:val="0"/>
      <w:sz w:val="24"/>
    </w:rPr>
  </w:style>
  <w:style w:type="character" w:styleId="ad">
    <w:name w:val="Strong"/>
    <w:uiPriority w:val="22"/>
    <w:qFormat/>
    <w:rsid w:val="00EA313F"/>
    <w:rPr>
      <w:b/>
      <w:bCs/>
    </w:rPr>
  </w:style>
  <w:style w:type="character" w:customStyle="1" w:styleId="apple-converted-space">
    <w:name w:val="apple-converted-space"/>
    <w:basedOn w:val="a0"/>
    <w:rsid w:val="00EA313F"/>
  </w:style>
  <w:style w:type="character" w:customStyle="1" w:styleId="UnresolvedMention">
    <w:name w:val="Unresolved Mention"/>
    <w:uiPriority w:val="99"/>
    <w:semiHidden/>
    <w:unhideWhenUsed/>
    <w:rsid w:val="00700966"/>
    <w:rPr>
      <w:color w:val="605E5C"/>
      <w:shd w:val="clear" w:color="auto" w:fill="E1DFDD"/>
    </w:rPr>
  </w:style>
  <w:style w:type="character" w:styleId="HTML">
    <w:name w:val="HTML Cite"/>
    <w:uiPriority w:val="99"/>
    <w:unhideWhenUsed/>
    <w:rsid w:val="00EE5A39"/>
    <w:rPr>
      <w:i/>
      <w:iCs/>
    </w:rPr>
  </w:style>
  <w:style w:type="character" w:customStyle="1" w:styleId="citationyear">
    <w:name w:val="citation_year"/>
    <w:rsid w:val="00EE5A39"/>
  </w:style>
  <w:style w:type="character" w:customStyle="1" w:styleId="citationvolume">
    <w:name w:val="citation_volume"/>
    <w:rsid w:val="00EE5A39"/>
  </w:style>
  <w:style w:type="paragraph" w:styleId="ae">
    <w:name w:val="List Paragraph"/>
    <w:basedOn w:val="a"/>
    <w:uiPriority w:val="34"/>
    <w:qFormat/>
    <w:rsid w:val="003763B1"/>
    <w:pPr>
      <w:ind w:firstLineChars="200" w:firstLine="420"/>
    </w:pPr>
  </w:style>
  <w:style w:type="paragraph" w:customStyle="1" w:styleId="3">
    <w:name w:val="正文3"/>
    <w:rsid w:val="006C0CEF"/>
    <w:pPr>
      <w:widowControl w:val="0"/>
      <w:jc w:val="both"/>
    </w:pPr>
    <w:rPr>
      <w:rFonts w:ascii="Calibri" w:hAnsi="Calibri" w:cs="Calibri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7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D3E1F9"/>
            <w:bottom w:val="none" w:sz="0" w:space="0" w:color="auto"/>
            <w:right w:val="none" w:sz="0" w:space="0" w:color="auto"/>
          </w:divBdr>
          <w:divsChild>
            <w:div w:id="5816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3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74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45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9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37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99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033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2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简历</vt:lpstr>
    </vt:vector>
  </TitlesOfParts>
  <Company>微软中国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</dc:title>
  <dc:subject/>
  <dc:creator>微软用户</dc:creator>
  <cp:keywords/>
  <cp:lastModifiedBy>Mei Zhang</cp:lastModifiedBy>
  <cp:revision>6</cp:revision>
  <cp:lastPrinted>2020-08-17T01:00:00Z</cp:lastPrinted>
  <dcterms:created xsi:type="dcterms:W3CDTF">2021-04-07T03:11:00Z</dcterms:created>
  <dcterms:modified xsi:type="dcterms:W3CDTF">2021-10-12T03:07:00Z</dcterms:modified>
</cp:coreProperties>
</file>